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0788" w:rsidRDefault="0063225C"/>
    <w:p w:rsidR="00327760" w:rsidRDefault="00327760"/>
    <w:p w:rsidR="00327760" w:rsidRDefault="00327760"/>
    <w:p w:rsidR="00327760" w:rsidRDefault="00327760"/>
    <w:p w:rsidR="00327760" w:rsidRDefault="00327760"/>
    <w:p w:rsidR="00327760" w:rsidRDefault="00327760"/>
    <w:p w:rsidR="00327760" w:rsidRDefault="00327760"/>
    <w:p w:rsidR="00327760" w:rsidRDefault="00327760" w:rsidP="00327760">
      <w:pPr>
        <w:jc w:val="center"/>
      </w:pPr>
      <w:r>
        <w:t>Covid-19 Treatment</w:t>
      </w:r>
    </w:p>
    <w:p w:rsidR="00327760" w:rsidRDefault="00327760" w:rsidP="00327760">
      <w:pPr>
        <w:jc w:val="center"/>
      </w:pPr>
    </w:p>
    <w:p w:rsidR="00327760" w:rsidRDefault="00327760" w:rsidP="00327760">
      <w:pPr>
        <w:jc w:val="center"/>
      </w:pPr>
    </w:p>
    <w:p w:rsidR="00327760" w:rsidRDefault="00327760" w:rsidP="00327760">
      <w:pPr>
        <w:jc w:val="center"/>
      </w:pPr>
      <w:r>
        <w:t>Student Name</w:t>
      </w:r>
    </w:p>
    <w:p w:rsidR="00327760" w:rsidRDefault="00327760" w:rsidP="00327760">
      <w:pPr>
        <w:jc w:val="center"/>
      </w:pPr>
      <w:r>
        <w:t>Institution Affiliation</w:t>
      </w:r>
    </w:p>
    <w:p w:rsidR="00327760" w:rsidRDefault="00327760" w:rsidP="00327760">
      <w:pPr>
        <w:jc w:val="center"/>
      </w:pPr>
      <w:r>
        <w:t>Instructor’s Name</w:t>
      </w:r>
    </w:p>
    <w:p w:rsidR="00327760" w:rsidRDefault="00327760" w:rsidP="00327760">
      <w:pPr>
        <w:jc w:val="center"/>
      </w:pPr>
      <w:r>
        <w:t>Course</w:t>
      </w:r>
    </w:p>
    <w:p w:rsidR="00327760" w:rsidRDefault="00327760" w:rsidP="00327760">
      <w:pPr>
        <w:jc w:val="center"/>
      </w:pPr>
      <w:r>
        <w:t>Date</w:t>
      </w:r>
    </w:p>
    <w:p w:rsidR="00327760" w:rsidRDefault="00327760" w:rsidP="00327760">
      <w:pPr>
        <w:jc w:val="center"/>
      </w:pPr>
    </w:p>
    <w:p w:rsidR="00327760" w:rsidRDefault="00327760" w:rsidP="00327760">
      <w:pPr>
        <w:jc w:val="center"/>
      </w:pPr>
    </w:p>
    <w:p w:rsidR="00327760" w:rsidRDefault="00327760" w:rsidP="00327760">
      <w:pPr>
        <w:jc w:val="center"/>
      </w:pPr>
    </w:p>
    <w:p w:rsidR="00327760" w:rsidRDefault="00327760" w:rsidP="00327760">
      <w:pPr>
        <w:jc w:val="center"/>
      </w:pPr>
    </w:p>
    <w:p w:rsidR="00327760" w:rsidRDefault="00327760" w:rsidP="00327760">
      <w:pPr>
        <w:jc w:val="center"/>
      </w:pPr>
    </w:p>
    <w:p w:rsidR="00327760" w:rsidRDefault="00327760" w:rsidP="00327760">
      <w:pPr>
        <w:jc w:val="center"/>
      </w:pPr>
    </w:p>
    <w:p w:rsidR="00327760" w:rsidRDefault="00327760" w:rsidP="00327760">
      <w:pPr>
        <w:jc w:val="center"/>
      </w:pPr>
    </w:p>
    <w:p w:rsidR="00327760" w:rsidRDefault="00327760" w:rsidP="00327760">
      <w:pPr>
        <w:jc w:val="center"/>
      </w:pPr>
    </w:p>
    <w:p w:rsidR="00F16A75" w:rsidRDefault="00F16A75" w:rsidP="00F16A75">
      <w:r>
        <w:lastRenderedPageBreak/>
        <w:tab/>
        <w:t>The new virus started generating headlines all over the world because of the speed of its transmission. Its origin is traced back to Wuhan, China, in December 2019. The virus has reached countries all around the world, from the Philippines to Africa.</w:t>
      </w:r>
      <w:r w:rsidR="00D66489">
        <w:t xml:space="preserve"> The disease which is caused by the corona virus </w:t>
      </w:r>
      <w:r>
        <w:t>The coronavirus is an infection of the nose, upper -throat, or sinuses. The transmission of coronavirus from person to person is through coughs or close contact with an infected person.</w:t>
      </w:r>
    </w:p>
    <w:p w:rsidR="00F16A75" w:rsidRDefault="00F16A75" w:rsidP="00F16A75">
      <w:pPr>
        <w:ind w:firstLine="720"/>
      </w:pPr>
      <w:r>
        <w:t xml:space="preserve"> </w:t>
      </w:r>
      <w:r w:rsidR="00D66489">
        <w:t xml:space="preserve">The disease is yet to be figured out as it is asymptomatic in some patients. </w:t>
      </w:r>
      <w:r>
        <w:t xml:space="preserve">Some common symptoms </w:t>
      </w:r>
      <w:r w:rsidR="00D66489">
        <w:t xml:space="preserve">include difficulty breathing, exhaustion, fever and </w:t>
      </w:r>
      <w:r>
        <w:t>cough</w:t>
      </w:r>
      <w:r w:rsidR="00D66489">
        <w:t>s</w:t>
      </w:r>
      <w:r>
        <w:t>. In search of a way to control the spread of the virus, the mRNA vaccine was introduced.</w:t>
      </w:r>
      <w:r w:rsidR="00D66489">
        <w:t xml:space="preserve"> According to study the body naturally has mRNA which is a molecule. These molecules transmit orders that trigger protein formation they are located in the Cell nucleus</w:t>
      </w:r>
      <w:r>
        <w:t xml:space="preserve"> (</w:t>
      </w:r>
      <w:r w:rsidR="00DF1877">
        <w:t>Z</w:t>
      </w:r>
      <w:r w:rsidR="00DF1877" w:rsidRPr="00DF1877">
        <w:t>hang</w:t>
      </w:r>
      <w:r w:rsidR="00DF1877">
        <w:t xml:space="preserve"> et al, </w:t>
      </w:r>
      <w:r w:rsidR="00DF1877" w:rsidRPr="00DF1877">
        <w:t>2020).</w:t>
      </w:r>
    </w:p>
    <w:p w:rsidR="00A9208E" w:rsidRDefault="00A9208E" w:rsidP="00F16A75">
      <w:pPr>
        <w:ind w:firstLine="720"/>
      </w:pPr>
      <w:r w:rsidRPr="00A9208E">
        <w:t>The fact that there has been no confirmed cure has been a cause for alarm globally, the presence of mutation in the cells has made it even worse. Countries have therefore been left with tough situations that have called for tough measure. In 2020 the world was overwhelmed by the cases and therefore measures such as extreme lockdowns and shutdowns of entire countries were just some of the regulations made. In some countries foreign flights were banned and restaurants and clubs were closed, some were forced to imposed curfews on the citizens limiting their movement in an aim to curb the spread.</w:t>
      </w:r>
    </w:p>
    <w:p w:rsidR="00F16A75" w:rsidRDefault="00FF4621" w:rsidP="00F16A75">
      <w:pPr>
        <w:ind w:firstLine="720"/>
      </w:pPr>
      <w:r>
        <w:t>Therefore,</w:t>
      </w:r>
      <w:r w:rsidR="00D66489">
        <w:t xml:space="preserve"> the vaccine transmits </w:t>
      </w:r>
      <w:r>
        <w:t>instruction to initiation of the formation of vital proteins the protein is used in the reacting of incoming infection and in turn protecting from getting infected and people around. A</w:t>
      </w:r>
      <w:r w:rsidR="00F16A75">
        <w:t>s we know the virus has killed many people around the world and still is. The vaccine will help redu</w:t>
      </w:r>
      <w:r w:rsidR="00DF1877">
        <w:t xml:space="preserve">ce deaths in the world however there has not been much progress in terms of treatment. </w:t>
      </w:r>
    </w:p>
    <w:p w:rsidR="00F16A75" w:rsidRDefault="00A9208E" w:rsidP="00A9208E">
      <w:pPr>
        <w:ind w:firstLine="720"/>
      </w:pPr>
      <w:r>
        <w:lastRenderedPageBreak/>
        <w:t>In addition</w:t>
      </w:r>
      <w:r w:rsidR="00F16A75">
        <w:t xml:space="preserve"> to the vaccine, there have been clinical trials for the treatment of the disease; Solidarity is an international clinical trial that tries to help find an end to the condition that has brought about the death of many. This treatment has been endorsed and launched by the World Health Organization and relevant stakeholders. It has the most randomized trials internationally, with an estimated enrollment of 12000 patients from various over 30 different countries and 500 hospitals. The trial seeks to evaluate effectiveness by focusing on mortality rates, urgency for intensive care, and duration stayed in the hospital.</w:t>
      </w:r>
    </w:p>
    <w:p w:rsidR="00F16A75" w:rsidRDefault="00F16A75" w:rsidP="00F16A75">
      <w:pPr>
        <w:ind w:firstLine="720"/>
      </w:pPr>
      <w:r>
        <w:t>The approach focuses on the treatment options in contrast with the level of care to assess the effectiveness against the virus. The enrollment is also randomized with patients from various countries to evaluate the survival and reduce instances that require intensive care. However, this treatment is also open to the new emergence of evidence of other drugs. The World health organization has cautioned against physicians and medical personnel's administration on any drugs that are not approved</w:t>
      </w:r>
      <w:r w:rsidR="00BE2457" w:rsidRPr="00BE2457">
        <w:t xml:space="preserve"> </w:t>
      </w:r>
      <w:r w:rsidR="00BE2457">
        <w:t>(</w:t>
      </w:r>
      <w:r w:rsidR="00DF1877" w:rsidRPr="00DF1877">
        <w:t>Young</w:t>
      </w:r>
      <w:r w:rsidR="00DF1877">
        <w:t xml:space="preserve"> et al, </w:t>
      </w:r>
      <w:r w:rsidR="00DF1877" w:rsidRPr="00DF1877">
        <w:t xml:space="preserve">2021). </w:t>
      </w:r>
      <w:r>
        <w:t>The organization has also advised against self-prescription of medication.</w:t>
      </w:r>
    </w:p>
    <w:p w:rsidR="00BE2457" w:rsidRDefault="00F16A75" w:rsidP="00BE2457">
      <w:pPr>
        <w:ind w:firstLine="720"/>
      </w:pPr>
      <w:r>
        <w:t>On the 15th October 2020, the soliditary trials published the evaluation of treatments of four drugs inclusively: Remdesivir, hydroxychloroquine, lopinavir/ritonavir, and interferon. These medications were reported to have minimal and no effect on the aspects in consideration on the hospitalized patients. With this, there have been discussions on the review of other medications in the continued search for a definitive cure to the disease. The only confirmed effective drug is Corticosteroids which have proven to combat severe cases of the coronavirus. There have been recommendations to discontinue the medicines that had no significance in battling the disease.</w:t>
      </w:r>
    </w:p>
    <w:p w:rsidR="00F16A75" w:rsidRDefault="00F16A75" w:rsidP="00BE2457">
      <w:pPr>
        <w:ind w:firstLine="720"/>
      </w:pPr>
      <w:r>
        <w:lastRenderedPageBreak/>
        <w:t>To understand, we look at how the soliditary trials work, which has been a measure that has been taken to enhance the fast evaluation and performance. To ensure that collaboration in hospitals, even though the patient load means that steps have been taken to ensure that overloaded hospitals also participate in the trials. Paperwork has therefore been abolished to provide fast and efficient evaluation and implementation. The procedures have been simplified as much as possible, with the absence of paperwork has reduced the procedural steps involved to ensure that they are as minimal as possible.</w:t>
      </w:r>
    </w:p>
    <w:p w:rsidR="00F16A75" w:rsidRDefault="00F16A75" w:rsidP="00F16A75">
      <w:pPr>
        <w:ind w:firstLine="720"/>
      </w:pPr>
      <w:r>
        <w:t>Patients with covid-19 are involved in the trials under their consent, and there is electronic entry to facilitate the online randomization. These patients are considered based on age, and only those above 18 years are considered</w:t>
      </w:r>
      <w:r w:rsidR="00BE2457" w:rsidRPr="00BE2457">
        <w:t xml:space="preserve"> </w:t>
      </w:r>
      <w:r w:rsidR="00BE2457">
        <w:t>(</w:t>
      </w:r>
      <w:r w:rsidR="00DF1877">
        <w:t xml:space="preserve">Liang et al, </w:t>
      </w:r>
      <w:r w:rsidR="00DF1877" w:rsidRPr="00DF1877">
        <w:t xml:space="preserve">2020). </w:t>
      </w:r>
      <w:r>
        <w:t>The data collection includes:</w:t>
      </w:r>
    </w:p>
    <w:p w:rsidR="00F16A75" w:rsidRDefault="00F16A75" w:rsidP="00F16A75">
      <w:pPr>
        <w:ind w:firstLine="720"/>
      </w:pPr>
      <w:r>
        <w:t>The treatment method.</w:t>
      </w:r>
    </w:p>
    <w:p w:rsidR="00F16A75" w:rsidRDefault="00F16A75" w:rsidP="00F16A75">
      <w:pPr>
        <w:ind w:firstLine="720"/>
      </w:pPr>
      <w:r>
        <w:t>The demographic data.</w:t>
      </w:r>
    </w:p>
    <w:p w:rsidR="00F16A75" w:rsidRDefault="00F16A75" w:rsidP="00F16A75">
      <w:pPr>
        <w:ind w:firstLine="720"/>
      </w:pPr>
      <w:r>
        <w:t>The patient's state at the time of data entry.</w:t>
      </w:r>
    </w:p>
    <w:p w:rsidR="00F16A75" w:rsidRDefault="00F16A75" w:rsidP="00F16A75">
      <w:pPr>
        <w:ind w:firstLine="720"/>
      </w:pPr>
      <w:r>
        <w:t>A record of pre-existing conditions.</w:t>
      </w:r>
    </w:p>
    <w:p w:rsidR="00F16A75" w:rsidRDefault="00F16A75" w:rsidP="00F16A75">
      <w:pPr>
        <w:ind w:firstLine="720"/>
      </w:pPr>
      <w:r>
        <w:t>Records of discharge and the state of the patient at release are also considered; the body's response to the treatment is also recorded.</w:t>
      </w:r>
    </w:p>
    <w:p w:rsidR="00050B0D" w:rsidRDefault="00F16A75" w:rsidP="00F16A75">
      <w:pPr>
        <w:ind w:firstLine="720"/>
      </w:pPr>
      <w:r>
        <w:t>However, it is essential to know that these trials are only adaptive. The drugs that show no effect are dropped, and those that will deliver positive results in the future will also be incorporated into the trials. The organization urges more countries and hospitals to further aid the study and help in the research in these challenging times that the whole globe has been faced with</w:t>
      </w:r>
      <w:r w:rsidR="00DF1877" w:rsidRPr="00DF1877">
        <w:t xml:space="preserve"> </w:t>
      </w:r>
      <w:r w:rsidR="00DF1877">
        <w:t>(</w:t>
      </w:r>
      <w:proofErr w:type="spellStart"/>
      <w:r w:rsidR="00DF1877" w:rsidRPr="00DF1877">
        <w:t>Felsenstein</w:t>
      </w:r>
      <w:proofErr w:type="spellEnd"/>
      <w:r w:rsidR="00DF1877">
        <w:t xml:space="preserve"> et al, </w:t>
      </w:r>
      <w:r w:rsidR="00DF1877" w:rsidRPr="00DF1877">
        <w:t>2020)</w:t>
      </w:r>
      <w:r>
        <w:t xml:space="preserve">. This approach aims to incorporate documentation of the disease progress and status. The organization seeks to achieve this by the electronic healthcare record </w:t>
      </w:r>
      <w:r>
        <w:lastRenderedPageBreak/>
        <w:t>database and the routine database information provided. Additional research will also prove efficient in understanding the nature of the disease and evaluating the effectiveness of the trial treatment.</w:t>
      </w:r>
    </w:p>
    <w:p w:rsidR="00BE2457" w:rsidRDefault="00BE2457" w:rsidP="00050B0D">
      <w:pPr>
        <w:ind w:firstLine="720"/>
        <w:jc w:val="center"/>
      </w:pPr>
    </w:p>
    <w:p w:rsidR="00BE2457" w:rsidRDefault="00BE2457" w:rsidP="00050B0D">
      <w:pPr>
        <w:ind w:firstLine="720"/>
        <w:jc w:val="center"/>
      </w:pPr>
    </w:p>
    <w:p w:rsidR="00A9208E" w:rsidRDefault="00A9208E" w:rsidP="00050B0D">
      <w:pPr>
        <w:ind w:firstLine="720"/>
        <w:jc w:val="center"/>
      </w:pPr>
    </w:p>
    <w:p w:rsidR="00A9208E" w:rsidRDefault="00A9208E" w:rsidP="00050B0D">
      <w:pPr>
        <w:ind w:firstLine="720"/>
        <w:jc w:val="center"/>
      </w:pPr>
    </w:p>
    <w:p w:rsidR="00A9208E" w:rsidRDefault="00A9208E" w:rsidP="00050B0D">
      <w:pPr>
        <w:ind w:firstLine="720"/>
        <w:jc w:val="center"/>
      </w:pPr>
    </w:p>
    <w:p w:rsidR="00A9208E" w:rsidRDefault="00A9208E" w:rsidP="00050B0D">
      <w:pPr>
        <w:ind w:firstLine="720"/>
        <w:jc w:val="center"/>
      </w:pPr>
    </w:p>
    <w:p w:rsidR="00A9208E" w:rsidRDefault="00A9208E" w:rsidP="00050B0D">
      <w:pPr>
        <w:ind w:firstLine="720"/>
        <w:jc w:val="center"/>
      </w:pPr>
    </w:p>
    <w:p w:rsidR="00A9208E" w:rsidRDefault="00A9208E" w:rsidP="00050B0D">
      <w:pPr>
        <w:ind w:firstLine="720"/>
        <w:jc w:val="center"/>
      </w:pPr>
    </w:p>
    <w:p w:rsidR="00A9208E" w:rsidRDefault="00A9208E" w:rsidP="00050B0D">
      <w:pPr>
        <w:ind w:firstLine="720"/>
        <w:jc w:val="center"/>
      </w:pPr>
    </w:p>
    <w:p w:rsidR="00A9208E" w:rsidRDefault="00A9208E" w:rsidP="00050B0D">
      <w:pPr>
        <w:ind w:firstLine="720"/>
        <w:jc w:val="center"/>
      </w:pPr>
    </w:p>
    <w:p w:rsidR="00A9208E" w:rsidRDefault="00A9208E" w:rsidP="00050B0D">
      <w:pPr>
        <w:ind w:firstLine="720"/>
        <w:jc w:val="center"/>
      </w:pPr>
    </w:p>
    <w:p w:rsidR="00A9208E" w:rsidRDefault="00A9208E" w:rsidP="00050B0D">
      <w:pPr>
        <w:ind w:firstLine="720"/>
        <w:jc w:val="center"/>
      </w:pPr>
    </w:p>
    <w:p w:rsidR="00A9208E" w:rsidRDefault="00A9208E" w:rsidP="00050B0D">
      <w:pPr>
        <w:ind w:firstLine="720"/>
        <w:jc w:val="center"/>
      </w:pPr>
    </w:p>
    <w:p w:rsidR="00A9208E" w:rsidRDefault="00A9208E" w:rsidP="00050B0D">
      <w:pPr>
        <w:ind w:firstLine="720"/>
        <w:jc w:val="center"/>
      </w:pPr>
    </w:p>
    <w:p w:rsidR="00A9208E" w:rsidRDefault="00A9208E" w:rsidP="00050B0D">
      <w:pPr>
        <w:ind w:firstLine="720"/>
        <w:jc w:val="center"/>
      </w:pPr>
    </w:p>
    <w:p w:rsidR="00A9208E" w:rsidRDefault="00A9208E" w:rsidP="00050B0D">
      <w:pPr>
        <w:ind w:firstLine="720"/>
        <w:jc w:val="center"/>
      </w:pPr>
    </w:p>
    <w:p w:rsidR="00A9208E" w:rsidRDefault="00A9208E" w:rsidP="00050B0D">
      <w:pPr>
        <w:ind w:firstLine="720"/>
        <w:jc w:val="center"/>
      </w:pPr>
    </w:p>
    <w:p w:rsidR="00A9208E" w:rsidRDefault="00A9208E" w:rsidP="00050B0D">
      <w:pPr>
        <w:ind w:firstLine="720"/>
        <w:jc w:val="center"/>
      </w:pPr>
    </w:p>
    <w:p w:rsidR="00A9208E" w:rsidRDefault="00A9208E" w:rsidP="00050B0D">
      <w:pPr>
        <w:ind w:firstLine="720"/>
        <w:jc w:val="center"/>
      </w:pPr>
      <w:bookmarkStart w:id="0" w:name="_GoBack"/>
      <w:bookmarkEnd w:id="0"/>
    </w:p>
    <w:p w:rsidR="00DF5AD5" w:rsidRDefault="00DF5AD5" w:rsidP="00050B0D">
      <w:pPr>
        <w:ind w:firstLine="720"/>
        <w:jc w:val="center"/>
      </w:pPr>
    </w:p>
    <w:p w:rsidR="00050B0D" w:rsidRDefault="00050B0D" w:rsidP="00050B0D">
      <w:pPr>
        <w:ind w:firstLine="720"/>
        <w:jc w:val="center"/>
      </w:pPr>
      <w:r>
        <w:lastRenderedPageBreak/>
        <w:t>REFERENCES.</w:t>
      </w:r>
    </w:p>
    <w:p w:rsidR="00DF1877" w:rsidRDefault="00DF1877" w:rsidP="00BE2457">
      <w:pPr>
        <w:ind w:left="720" w:hanging="720"/>
      </w:pPr>
      <w:proofErr w:type="spellStart"/>
      <w:r w:rsidRPr="00DF1877">
        <w:t>Felsenstein</w:t>
      </w:r>
      <w:proofErr w:type="spellEnd"/>
      <w:r w:rsidRPr="00DF1877">
        <w:t xml:space="preserve">, S., Herbert, J. A., McNamara, P. S., &amp; </w:t>
      </w:r>
      <w:proofErr w:type="spellStart"/>
      <w:r w:rsidRPr="00DF1877">
        <w:t>Hedrich</w:t>
      </w:r>
      <w:proofErr w:type="spellEnd"/>
      <w:r w:rsidRPr="00DF1877">
        <w:t>, C. M. (2020). COVID-19: Immunology and treatment options. Clinical Immunology, 108448.</w:t>
      </w:r>
    </w:p>
    <w:p w:rsidR="00DF1877" w:rsidRDefault="00DF1877" w:rsidP="00BE2457">
      <w:pPr>
        <w:ind w:left="720" w:hanging="720"/>
      </w:pPr>
      <w:r w:rsidRPr="00DF1877">
        <w:t>Liang, T. (2020). Handbook of COVID-19 prevention and treatment. The First Affiliated Hospital, Zhejiang University School of Medicine. Compiled According to Clinical Experience, 68.</w:t>
      </w:r>
    </w:p>
    <w:p w:rsidR="00DF1877" w:rsidRDefault="00DF1877" w:rsidP="00BE2457">
      <w:pPr>
        <w:ind w:left="720" w:hanging="720"/>
      </w:pPr>
      <w:r w:rsidRPr="00DF1877">
        <w:t xml:space="preserve">Young, B., Tan, T. T., &amp; Leo, Y. S. (2021). The place for </w:t>
      </w:r>
      <w:proofErr w:type="spellStart"/>
      <w:r w:rsidRPr="00DF1877">
        <w:t>remdesivir</w:t>
      </w:r>
      <w:proofErr w:type="spellEnd"/>
      <w:r w:rsidRPr="00DF1877">
        <w:t xml:space="preserve"> in COVID-19 treatment. The Lancet. Infectious Diseases, 21(1), 20.</w:t>
      </w:r>
    </w:p>
    <w:p w:rsidR="00DF1877" w:rsidRDefault="00DF1877" w:rsidP="00BE2457">
      <w:pPr>
        <w:ind w:left="720" w:hanging="720"/>
      </w:pPr>
      <w:r w:rsidRPr="00DF1877">
        <w:t xml:space="preserve">Zhang, R., Wang, X., Ni, L., Di, X., Ma, B., </w:t>
      </w:r>
      <w:proofErr w:type="spellStart"/>
      <w:r w:rsidRPr="00DF1877">
        <w:t>Niu</w:t>
      </w:r>
      <w:proofErr w:type="spellEnd"/>
      <w:r w:rsidRPr="00DF1877">
        <w:t>, S., ... &amp; Reiter, R. J. (2020). COVID-19: Melatonin as a potential adjuvant treatment. Life sciences, 250, 117583.</w:t>
      </w:r>
    </w:p>
    <w:sectPr w:rsidR="00DF1877" w:rsidSect="00327760">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225C" w:rsidRDefault="0063225C" w:rsidP="00327760">
      <w:pPr>
        <w:spacing w:line="240" w:lineRule="auto"/>
      </w:pPr>
      <w:r>
        <w:separator/>
      </w:r>
    </w:p>
  </w:endnote>
  <w:endnote w:type="continuationSeparator" w:id="0">
    <w:p w:rsidR="0063225C" w:rsidRDefault="0063225C" w:rsidP="003277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225C" w:rsidRDefault="0063225C" w:rsidP="00327760">
      <w:pPr>
        <w:spacing w:line="240" w:lineRule="auto"/>
      </w:pPr>
      <w:r>
        <w:separator/>
      </w:r>
    </w:p>
  </w:footnote>
  <w:footnote w:type="continuationSeparator" w:id="0">
    <w:p w:rsidR="0063225C" w:rsidRDefault="0063225C" w:rsidP="003277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7760" w:rsidRDefault="00327760">
    <w:pPr>
      <w:pStyle w:val="Header"/>
      <w:jc w:val="right"/>
    </w:pPr>
    <w:r>
      <w:t>COVID-19 TREATMENT</w:t>
    </w:r>
    <w:r>
      <w:tab/>
    </w:r>
    <w:r>
      <w:tab/>
    </w:r>
    <w:sdt>
      <w:sdtPr>
        <w:id w:val="135769808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A9208E">
          <w:rPr>
            <w:noProof/>
          </w:rPr>
          <w:t>2</w:t>
        </w:r>
        <w:r>
          <w:rPr>
            <w:noProof/>
          </w:rPr>
          <w:fldChar w:fldCharType="end"/>
        </w:r>
      </w:sdtContent>
    </w:sdt>
  </w:p>
  <w:p w:rsidR="00327760" w:rsidRDefault="0032776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7760" w:rsidRDefault="00327760">
    <w:pPr>
      <w:pStyle w:val="Header"/>
    </w:pPr>
    <w:r>
      <w:t>Running Head: COVID-19 TREATMENT</w:t>
    </w:r>
    <w:r>
      <w:tab/>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760"/>
    <w:rsid w:val="00050B0D"/>
    <w:rsid w:val="0007171C"/>
    <w:rsid w:val="001E5828"/>
    <w:rsid w:val="00327760"/>
    <w:rsid w:val="00493869"/>
    <w:rsid w:val="0063225C"/>
    <w:rsid w:val="00943F88"/>
    <w:rsid w:val="009D32AF"/>
    <w:rsid w:val="00A9208E"/>
    <w:rsid w:val="00BD1966"/>
    <w:rsid w:val="00BE2457"/>
    <w:rsid w:val="00D66489"/>
    <w:rsid w:val="00DB7606"/>
    <w:rsid w:val="00DF1877"/>
    <w:rsid w:val="00DF5AD5"/>
    <w:rsid w:val="00ED293D"/>
    <w:rsid w:val="00F16A75"/>
    <w:rsid w:val="00FF4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4234A"/>
  <w15:chartTrackingRefBased/>
  <w15:docId w15:val="{45209BD3-3551-4211-8E1D-AD61FE648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7760"/>
    <w:pPr>
      <w:tabs>
        <w:tab w:val="center" w:pos="4680"/>
        <w:tab w:val="right" w:pos="9360"/>
      </w:tabs>
      <w:spacing w:line="240" w:lineRule="auto"/>
    </w:pPr>
  </w:style>
  <w:style w:type="character" w:customStyle="1" w:styleId="HeaderChar">
    <w:name w:val="Header Char"/>
    <w:basedOn w:val="DefaultParagraphFont"/>
    <w:link w:val="Header"/>
    <w:uiPriority w:val="99"/>
    <w:rsid w:val="00327760"/>
  </w:style>
  <w:style w:type="paragraph" w:styleId="Footer">
    <w:name w:val="footer"/>
    <w:basedOn w:val="Normal"/>
    <w:link w:val="FooterChar"/>
    <w:uiPriority w:val="99"/>
    <w:unhideWhenUsed/>
    <w:rsid w:val="00327760"/>
    <w:pPr>
      <w:tabs>
        <w:tab w:val="center" w:pos="4680"/>
        <w:tab w:val="right" w:pos="9360"/>
      </w:tabs>
      <w:spacing w:line="240" w:lineRule="auto"/>
    </w:pPr>
  </w:style>
  <w:style w:type="character" w:customStyle="1" w:styleId="FooterChar">
    <w:name w:val="Footer Char"/>
    <w:basedOn w:val="DefaultParagraphFont"/>
    <w:link w:val="Footer"/>
    <w:uiPriority w:val="99"/>
    <w:rsid w:val="003277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6</Pages>
  <Words>971</Words>
  <Characters>5537</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waithuki</dc:creator>
  <cp:keywords/>
  <dc:description/>
  <cp:lastModifiedBy>waithuki</cp:lastModifiedBy>
  <cp:revision>3</cp:revision>
  <dcterms:created xsi:type="dcterms:W3CDTF">2021-03-28T21:56:00Z</dcterms:created>
  <dcterms:modified xsi:type="dcterms:W3CDTF">2021-03-28T23:48:00Z</dcterms:modified>
</cp:coreProperties>
</file>